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079E" w:rsidRPr="00BE21B9" w:rsidP="005A079E" w14:paraId="0405B62D" w14:textId="3369A54A">
      <w:pPr>
        <w:widowControl w:val="0"/>
        <w:ind w:right="-1"/>
        <w:jc w:val="right"/>
        <w:rPr>
          <w:sz w:val="27"/>
          <w:szCs w:val="27"/>
        </w:rPr>
      </w:pPr>
      <w:r w:rsidRPr="00BE21B9">
        <w:rPr>
          <w:sz w:val="27"/>
          <w:szCs w:val="27"/>
        </w:rPr>
        <w:t>Дело № 5-</w:t>
      </w:r>
      <w:r w:rsidR="00B97BC9">
        <w:rPr>
          <w:sz w:val="27"/>
          <w:szCs w:val="27"/>
        </w:rPr>
        <w:t>15</w:t>
      </w:r>
      <w:r w:rsidR="007D4C87">
        <w:rPr>
          <w:sz w:val="27"/>
          <w:szCs w:val="27"/>
        </w:rPr>
        <w:t>64</w:t>
      </w:r>
      <w:r w:rsidRPr="00BE21B9">
        <w:rPr>
          <w:sz w:val="27"/>
          <w:szCs w:val="27"/>
        </w:rPr>
        <w:t>-</w:t>
      </w:r>
      <w:r w:rsidR="007D4C87">
        <w:rPr>
          <w:sz w:val="27"/>
          <w:szCs w:val="27"/>
        </w:rPr>
        <w:t>0501</w:t>
      </w:r>
      <w:r w:rsidRPr="00BE21B9">
        <w:rPr>
          <w:sz w:val="27"/>
          <w:szCs w:val="27"/>
        </w:rPr>
        <w:t>/20</w:t>
      </w:r>
      <w:r w:rsidRPr="00BE21B9" w:rsidR="00983B69">
        <w:rPr>
          <w:sz w:val="27"/>
          <w:szCs w:val="27"/>
        </w:rPr>
        <w:t>2</w:t>
      </w:r>
      <w:r w:rsidR="00B97BC9">
        <w:rPr>
          <w:sz w:val="27"/>
          <w:szCs w:val="27"/>
        </w:rPr>
        <w:t>5</w:t>
      </w:r>
    </w:p>
    <w:p w:rsidR="005A079E" w:rsidRPr="00BE21B9" w:rsidP="005A079E" w14:paraId="6A2A888E" w14:textId="77777777">
      <w:pPr>
        <w:widowControl w:val="0"/>
        <w:ind w:right="-1"/>
        <w:jc w:val="right"/>
        <w:rPr>
          <w:sz w:val="27"/>
          <w:szCs w:val="27"/>
        </w:rPr>
      </w:pPr>
    </w:p>
    <w:p w:rsidR="005A079E" w:rsidRPr="00BE21B9" w:rsidP="005A079E" w14:paraId="7CC58FDE" w14:textId="77777777">
      <w:pPr>
        <w:widowControl w:val="0"/>
        <w:ind w:right="-1"/>
        <w:jc w:val="center"/>
        <w:rPr>
          <w:sz w:val="27"/>
          <w:szCs w:val="27"/>
        </w:rPr>
      </w:pPr>
      <w:r w:rsidRPr="00BE21B9">
        <w:rPr>
          <w:sz w:val="27"/>
          <w:szCs w:val="27"/>
        </w:rPr>
        <w:t>ПОСТАНОВЛЕНИЕ</w:t>
      </w:r>
    </w:p>
    <w:p w:rsidR="005A079E" w:rsidRPr="00BE21B9" w:rsidP="005A079E" w14:paraId="422D2126" w14:textId="77777777">
      <w:pPr>
        <w:widowControl w:val="0"/>
        <w:ind w:right="-1"/>
        <w:jc w:val="center"/>
        <w:rPr>
          <w:sz w:val="27"/>
          <w:szCs w:val="27"/>
        </w:rPr>
      </w:pPr>
      <w:r w:rsidRPr="00BE21B9">
        <w:rPr>
          <w:sz w:val="27"/>
          <w:szCs w:val="27"/>
        </w:rPr>
        <w:t>по делу об административном правонарушении</w:t>
      </w:r>
    </w:p>
    <w:p w:rsidR="005A079E" w:rsidRPr="00BE21B9" w:rsidP="005A079E" w14:paraId="585D7F0D" w14:textId="77777777">
      <w:pPr>
        <w:widowControl w:val="0"/>
        <w:ind w:right="-1"/>
        <w:jc w:val="center"/>
        <w:rPr>
          <w:sz w:val="27"/>
          <w:szCs w:val="27"/>
        </w:rPr>
      </w:pPr>
    </w:p>
    <w:p w:rsidR="005A079E" w:rsidRPr="00BE21B9" w:rsidP="007D4C87" w14:paraId="15E0042B" w14:textId="1CD05C4D">
      <w:pPr>
        <w:widowControl w:val="0"/>
        <w:ind w:right="-1" w:firstLine="567"/>
        <w:rPr>
          <w:sz w:val="27"/>
          <w:szCs w:val="27"/>
        </w:rPr>
      </w:pPr>
      <w:r>
        <w:rPr>
          <w:sz w:val="27"/>
          <w:szCs w:val="27"/>
        </w:rPr>
        <w:t>18 марта</w:t>
      </w:r>
      <w:r w:rsidRPr="00BE21B9" w:rsidR="00841B02">
        <w:rPr>
          <w:sz w:val="27"/>
          <w:szCs w:val="27"/>
        </w:rPr>
        <w:t xml:space="preserve"> </w:t>
      </w:r>
      <w:r w:rsidR="00D75045">
        <w:rPr>
          <w:sz w:val="27"/>
          <w:szCs w:val="27"/>
        </w:rPr>
        <w:t>2025</w:t>
      </w:r>
      <w:r w:rsidRPr="00BE21B9" w:rsidR="00841B02">
        <w:rPr>
          <w:sz w:val="27"/>
          <w:szCs w:val="27"/>
        </w:rPr>
        <w:t xml:space="preserve">года                                          </w:t>
      </w:r>
      <w:r w:rsidRPr="00BE21B9" w:rsidR="00DE730A">
        <w:rPr>
          <w:sz w:val="27"/>
          <w:szCs w:val="27"/>
        </w:rPr>
        <w:t xml:space="preserve">          </w:t>
      </w:r>
      <w:r w:rsidRPr="00BE21B9" w:rsidR="000C16F0">
        <w:rPr>
          <w:sz w:val="27"/>
          <w:szCs w:val="27"/>
        </w:rPr>
        <w:t xml:space="preserve">           </w:t>
      </w:r>
      <w:r w:rsidRPr="00BE21B9" w:rsidR="00841B02">
        <w:rPr>
          <w:sz w:val="27"/>
          <w:szCs w:val="27"/>
        </w:rPr>
        <w:t>город Нефтеюганск</w:t>
      </w:r>
    </w:p>
    <w:p w:rsidR="005A079E" w:rsidRPr="00BE21B9" w:rsidP="005A079E" w14:paraId="4E0CB56B" w14:textId="77777777">
      <w:pPr>
        <w:widowControl w:val="0"/>
        <w:ind w:right="-1"/>
        <w:jc w:val="both"/>
        <w:rPr>
          <w:sz w:val="27"/>
          <w:szCs w:val="27"/>
        </w:rPr>
      </w:pPr>
    </w:p>
    <w:p w:rsidR="005E7678" w:rsidRPr="000B595A" w:rsidP="00227B3A" w14:paraId="5898B4DE" w14:textId="1A14F4F7">
      <w:pPr>
        <w:ind w:firstLine="567"/>
        <w:jc w:val="both"/>
        <w:rPr>
          <w:sz w:val="27"/>
          <w:szCs w:val="27"/>
        </w:rPr>
      </w:pPr>
      <w:r w:rsidRPr="00BE21B9">
        <w:rPr>
          <w:color w:val="262626" w:themeColor="text1" w:themeTint="D9"/>
          <w:sz w:val="27"/>
          <w:szCs w:val="27"/>
        </w:rPr>
        <w:t xml:space="preserve">Мировой судья судебного участка № 5 </w:t>
      </w:r>
      <w:r w:rsidRPr="00BE21B9">
        <w:rPr>
          <w:sz w:val="27"/>
          <w:szCs w:val="27"/>
        </w:rPr>
        <w:t xml:space="preserve">Нефтеюганского судебного района ХМАО </w:t>
      </w:r>
      <w:r w:rsidRPr="00BE21B9">
        <w:rPr>
          <w:sz w:val="27"/>
          <w:szCs w:val="27"/>
        </w:rPr>
        <w:t>– Югры</w:t>
      </w:r>
      <w:r w:rsidRPr="00BE21B9" w:rsidR="00A35C0D">
        <w:rPr>
          <w:sz w:val="27"/>
          <w:szCs w:val="27"/>
        </w:rPr>
        <w:t xml:space="preserve"> </w:t>
      </w:r>
      <w:r w:rsidRPr="00BE21B9" w:rsidR="00227B3A">
        <w:rPr>
          <w:sz w:val="27"/>
          <w:szCs w:val="27"/>
        </w:rPr>
        <w:t>Р</w:t>
      </w:r>
      <w:r w:rsidRPr="00BE21B9">
        <w:rPr>
          <w:sz w:val="27"/>
          <w:szCs w:val="27"/>
        </w:rPr>
        <w:t xml:space="preserve">.В. </w:t>
      </w:r>
      <w:r w:rsidRPr="000B595A">
        <w:rPr>
          <w:sz w:val="27"/>
          <w:szCs w:val="27"/>
        </w:rPr>
        <w:t>Голованюк,</w:t>
      </w:r>
      <w:r w:rsidRPr="000B595A" w:rsidR="00BD2B0C">
        <w:rPr>
          <w:sz w:val="27"/>
          <w:szCs w:val="27"/>
        </w:rPr>
        <w:t xml:space="preserve"> </w:t>
      </w:r>
      <w:r w:rsidR="007D4C87">
        <w:rPr>
          <w:sz w:val="27"/>
          <w:szCs w:val="27"/>
        </w:rPr>
        <w:t>и.о. мирового судьи судебного участка № 6 Нефтеюганского судебного района ХМАО – Югры,</w:t>
      </w:r>
    </w:p>
    <w:p w:rsidR="0088684C" w:rsidRPr="000B595A" w:rsidP="0088684C" w14:paraId="765E4970" w14:textId="77777777">
      <w:pPr>
        <w:suppressAutoHyphens/>
        <w:ind w:right="-1" w:firstLine="567"/>
        <w:jc w:val="both"/>
        <w:rPr>
          <w:sz w:val="27"/>
          <w:szCs w:val="27"/>
        </w:rPr>
      </w:pPr>
      <w:r w:rsidRPr="000B595A">
        <w:rPr>
          <w:sz w:val="27"/>
          <w:szCs w:val="27"/>
        </w:rPr>
        <w:t>рассмотрев в открытом судебном заседании дело об административном правонарушении в отношении:</w:t>
      </w:r>
    </w:p>
    <w:p w:rsidR="0088684C" w:rsidRPr="000B595A" w:rsidP="004973DC" w14:paraId="723964A1" w14:textId="2281ABA4">
      <w:pPr>
        <w:suppressAutoHyphens/>
        <w:ind w:right="-1" w:firstLine="567"/>
        <w:jc w:val="both"/>
        <w:rPr>
          <w:sz w:val="27"/>
          <w:szCs w:val="27"/>
        </w:rPr>
      </w:pPr>
      <w:r>
        <w:rPr>
          <w:sz w:val="27"/>
          <w:szCs w:val="27"/>
        </w:rPr>
        <w:t>А.</w:t>
      </w:r>
      <w:r>
        <w:rPr>
          <w:sz w:val="27"/>
          <w:szCs w:val="27"/>
        </w:rPr>
        <w:t>И.</w:t>
      </w:r>
      <w:r>
        <w:rPr>
          <w:sz w:val="27"/>
          <w:szCs w:val="27"/>
        </w:rPr>
        <w:t>М.</w:t>
      </w:r>
      <w:r w:rsidRPr="000B595A" w:rsidR="000B595A">
        <w:rPr>
          <w:sz w:val="27"/>
          <w:szCs w:val="27"/>
        </w:rPr>
        <w:t xml:space="preserve">, </w:t>
      </w:r>
      <w:r>
        <w:rPr>
          <w:sz w:val="27"/>
          <w:szCs w:val="27"/>
        </w:rPr>
        <w:t>***</w:t>
      </w:r>
      <w:r w:rsidRPr="000B595A" w:rsidR="000B595A">
        <w:rPr>
          <w:sz w:val="27"/>
          <w:szCs w:val="27"/>
        </w:rPr>
        <w:t xml:space="preserve"> года рождения, уроженца </w:t>
      </w:r>
      <w:r>
        <w:rPr>
          <w:sz w:val="27"/>
          <w:szCs w:val="27"/>
        </w:rPr>
        <w:t>***</w:t>
      </w:r>
      <w:r w:rsidRPr="000B595A" w:rsidR="000B595A">
        <w:rPr>
          <w:sz w:val="27"/>
          <w:szCs w:val="27"/>
        </w:rPr>
        <w:t xml:space="preserve">, гражданина РФ, </w:t>
      </w:r>
      <w:r w:rsidRPr="000B595A" w:rsidR="000B595A">
        <w:rPr>
          <w:sz w:val="27"/>
          <w:szCs w:val="27"/>
        </w:rPr>
        <w:t>01;</w:t>
      </w:r>
      <w:r>
        <w:rPr>
          <w:sz w:val="27"/>
          <w:szCs w:val="27"/>
        </w:rPr>
        <w:t>*</w:t>
      </w:r>
      <w:r>
        <w:rPr>
          <w:sz w:val="27"/>
          <w:szCs w:val="27"/>
        </w:rPr>
        <w:t>**</w:t>
      </w:r>
      <w:r w:rsidRPr="000B595A" w:rsidR="000B595A">
        <w:rPr>
          <w:sz w:val="27"/>
          <w:szCs w:val="27"/>
        </w:rPr>
        <w:t xml:space="preserve">, </w:t>
      </w:r>
      <w:r>
        <w:rPr>
          <w:sz w:val="27"/>
          <w:szCs w:val="27"/>
        </w:rPr>
        <w:t>не</w:t>
      </w:r>
      <w:r w:rsidRPr="000B595A" w:rsidR="000B595A">
        <w:rPr>
          <w:sz w:val="27"/>
          <w:szCs w:val="27"/>
        </w:rPr>
        <w:t xml:space="preserve">работающего, </w:t>
      </w:r>
      <w:r w:rsidR="00154A68">
        <w:rPr>
          <w:sz w:val="27"/>
          <w:szCs w:val="27"/>
        </w:rPr>
        <w:t>зарегистрированного и</w:t>
      </w:r>
      <w:r w:rsidRPr="000B595A" w:rsidR="000B595A">
        <w:rPr>
          <w:sz w:val="27"/>
          <w:szCs w:val="27"/>
        </w:rPr>
        <w:t xml:space="preserve"> проживающего по адресу: </w:t>
      </w:r>
      <w:r>
        <w:rPr>
          <w:sz w:val="27"/>
          <w:szCs w:val="27"/>
        </w:rPr>
        <w:t>***</w:t>
      </w:r>
      <w:r w:rsidRPr="000B595A" w:rsidR="00154A68">
        <w:rPr>
          <w:sz w:val="27"/>
          <w:szCs w:val="27"/>
        </w:rPr>
        <w:t>,</w:t>
      </w:r>
    </w:p>
    <w:p w:rsidR="005A079E" w:rsidP="0088684C" w14:paraId="3B545CBD" w14:textId="0A33D159">
      <w:pPr>
        <w:suppressAutoHyphens/>
        <w:ind w:right="-1" w:firstLine="567"/>
        <w:jc w:val="both"/>
        <w:rPr>
          <w:sz w:val="27"/>
          <w:szCs w:val="27"/>
        </w:rPr>
      </w:pPr>
      <w:r w:rsidRPr="000B595A">
        <w:rPr>
          <w:sz w:val="27"/>
          <w:szCs w:val="27"/>
        </w:rPr>
        <w:t>в совершении административного правонарушения</w:t>
      </w:r>
      <w:r w:rsidRPr="00BE21B9">
        <w:rPr>
          <w:sz w:val="27"/>
          <w:szCs w:val="27"/>
        </w:rPr>
        <w:t>, предусмо</w:t>
      </w:r>
      <w:r w:rsidRPr="00BE21B9">
        <w:rPr>
          <w:sz w:val="27"/>
          <w:szCs w:val="27"/>
        </w:rPr>
        <w:t xml:space="preserve">тренного ч. </w:t>
      </w:r>
      <w:r w:rsidR="007D4C87">
        <w:rPr>
          <w:sz w:val="27"/>
          <w:szCs w:val="27"/>
        </w:rPr>
        <w:t>1</w:t>
      </w:r>
      <w:r w:rsidRPr="00BE21B9">
        <w:rPr>
          <w:sz w:val="27"/>
          <w:szCs w:val="27"/>
        </w:rPr>
        <w:t xml:space="preserve"> ст. 19.</w:t>
      </w:r>
      <w:r w:rsidR="007D4C87">
        <w:rPr>
          <w:sz w:val="27"/>
          <w:szCs w:val="27"/>
        </w:rPr>
        <w:t>3</w:t>
      </w:r>
      <w:r w:rsidRPr="00BE21B9">
        <w:rPr>
          <w:sz w:val="27"/>
          <w:szCs w:val="27"/>
        </w:rPr>
        <w:t xml:space="preserve"> Кодекса Российской Федерации об административных правонарушениях,</w:t>
      </w:r>
    </w:p>
    <w:p w:rsidR="00094C96" w:rsidRPr="00BE21B9" w:rsidP="0088684C" w14:paraId="45D9BAB4" w14:textId="77777777">
      <w:pPr>
        <w:suppressAutoHyphens/>
        <w:ind w:right="-1" w:firstLine="567"/>
        <w:jc w:val="both"/>
        <w:rPr>
          <w:sz w:val="27"/>
          <w:szCs w:val="27"/>
        </w:rPr>
      </w:pPr>
    </w:p>
    <w:p w:rsidR="005A079E" w:rsidRPr="00BE21B9" w:rsidP="005A079E" w14:paraId="2E76979A" w14:textId="77777777">
      <w:pPr>
        <w:jc w:val="center"/>
        <w:rPr>
          <w:sz w:val="27"/>
          <w:szCs w:val="27"/>
        </w:rPr>
      </w:pPr>
      <w:r w:rsidRPr="00BE21B9">
        <w:rPr>
          <w:sz w:val="27"/>
          <w:szCs w:val="27"/>
        </w:rPr>
        <w:t>У С Т А Н О В И Л:</w:t>
      </w:r>
    </w:p>
    <w:p w:rsidR="0081737F" w:rsidRPr="00BE21B9" w:rsidP="004973DC" w14:paraId="7BBBD2AF" w14:textId="2E5BCC8C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А.</w:t>
      </w:r>
      <w:r>
        <w:rPr>
          <w:sz w:val="27"/>
          <w:szCs w:val="27"/>
        </w:rPr>
        <w:t>И.М. ***</w:t>
      </w:r>
      <w:r>
        <w:rPr>
          <w:sz w:val="27"/>
          <w:szCs w:val="27"/>
        </w:rPr>
        <w:t xml:space="preserve"> года в ***</w:t>
      </w:r>
      <w:r>
        <w:rPr>
          <w:sz w:val="27"/>
          <w:szCs w:val="27"/>
        </w:rPr>
        <w:t xml:space="preserve"> час. ***</w:t>
      </w:r>
      <w:r>
        <w:rPr>
          <w:sz w:val="27"/>
          <w:szCs w:val="27"/>
        </w:rPr>
        <w:t xml:space="preserve"> мин. на ***</w:t>
      </w:r>
      <w:r>
        <w:rPr>
          <w:sz w:val="27"/>
          <w:szCs w:val="27"/>
        </w:rPr>
        <w:t xml:space="preserve"> отказался выполнить законное требование с</w:t>
      </w:r>
      <w:r>
        <w:rPr>
          <w:sz w:val="27"/>
          <w:szCs w:val="27"/>
        </w:rPr>
        <w:t>таршего инспектора ИДПС ГАИ ОМВД России по Нефтеюганскому району капитана полиции К.</w:t>
      </w:r>
      <w:r>
        <w:rPr>
          <w:sz w:val="27"/>
          <w:szCs w:val="27"/>
        </w:rPr>
        <w:t xml:space="preserve">М.А., а именно </w:t>
      </w:r>
      <w:r w:rsidR="00B710DC">
        <w:rPr>
          <w:sz w:val="27"/>
          <w:szCs w:val="27"/>
        </w:rPr>
        <w:t>отказался передать документы для проверки, в связи с чем сотруднику полиции не представилось возможным проверить документы на право управления транспортным средством на их подлинность</w:t>
      </w:r>
      <w:r w:rsidR="00154A68">
        <w:rPr>
          <w:sz w:val="27"/>
          <w:szCs w:val="27"/>
        </w:rPr>
        <w:t xml:space="preserve">, тем самым оказал неповиновение </w:t>
      </w:r>
      <w:r w:rsidR="00C671BC">
        <w:rPr>
          <w:sz w:val="27"/>
          <w:szCs w:val="27"/>
        </w:rPr>
        <w:t xml:space="preserve">законному требованию </w:t>
      </w:r>
      <w:r w:rsidR="00154A68">
        <w:rPr>
          <w:sz w:val="27"/>
          <w:szCs w:val="27"/>
        </w:rPr>
        <w:t>сотрудника полиции</w:t>
      </w:r>
      <w:r w:rsidR="003815B3">
        <w:rPr>
          <w:sz w:val="27"/>
          <w:szCs w:val="27"/>
        </w:rPr>
        <w:t>, что является нарушением п.1 ч.1 ст.13 ФЗ от 07.02.2011 №3-ФЗ «О полиции»</w:t>
      </w:r>
      <w:r w:rsidRPr="00BE21B9" w:rsidR="00841B02">
        <w:rPr>
          <w:sz w:val="27"/>
          <w:szCs w:val="27"/>
        </w:rPr>
        <w:t>.</w:t>
      </w:r>
    </w:p>
    <w:p w:rsidR="00983B69" w:rsidRPr="00BE21B9" w:rsidP="004973DC" w14:paraId="6F8E73AA" w14:textId="59514EF3">
      <w:pPr>
        <w:ind w:firstLine="720"/>
        <w:jc w:val="both"/>
        <w:rPr>
          <w:sz w:val="27"/>
          <w:szCs w:val="27"/>
        </w:rPr>
      </w:pPr>
      <w:r w:rsidRPr="00BE21B9">
        <w:rPr>
          <w:sz w:val="27"/>
          <w:szCs w:val="27"/>
        </w:rPr>
        <w:t xml:space="preserve">В судебном заседании </w:t>
      </w:r>
      <w:r w:rsidR="00C671BC">
        <w:rPr>
          <w:sz w:val="27"/>
          <w:szCs w:val="27"/>
        </w:rPr>
        <w:t>А</w:t>
      </w:r>
      <w:r>
        <w:rPr>
          <w:sz w:val="27"/>
          <w:szCs w:val="27"/>
        </w:rPr>
        <w:t>.</w:t>
      </w:r>
      <w:r w:rsidR="00C671BC">
        <w:rPr>
          <w:sz w:val="27"/>
          <w:szCs w:val="27"/>
        </w:rPr>
        <w:t>И.М.</w:t>
      </w:r>
      <w:r w:rsidRPr="00BE21B9" w:rsidR="00BE21B9">
        <w:rPr>
          <w:sz w:val="27"/>
          <w:szCs w:val="27"/>
        </w:rPr>
        <w:t xml:space="preserve"> </w:t>
      </w:r>
      <w:r w:rsidR="00C671BC">
        <w:rPr>
          <w:sz w:val="27"/>
          <w:szCs w:val="27"/>
        </w:rPr>
        <w:t>подтвердил факт совершения данного административного правонарушения</w:t>
      </w:r>
      <w:r w:rsidRPr="00201982" w:rsidR="00F86C16">
        <w:rPr>
          <w:sz w:val="27"/>
          <w:szCs w:val="27"/>
        </w:rPr>
        <w:t>,</w:t>
      </w:r>
      <w:r w:rsidR="00C671BC">
        <w:rPr>
          <w:sz w:val="27"/>
          <w:szCs w:val="27"/>
        </w:rPr>
        <w:t xml:space="preserve"> признав свою вину,</w:t>
      </w:r>
      <w:r w:rsidRPr="00201982" w:rsidR="00F86C16">
        <w:rPr>
          <w:sz w:val="27"/>
          <w:szCs w:val="27"/>
        </w:rPr>
        <w:t xml:space="preserve"> инвалидом I, II группы не является</w:t>
      </w:r>
      <w:r w:rsidRPr="00BE21B9">
        <w:rPr>
          <w:sz w:val="27"/>
          <w:szCs w:val="27"/>
        </w:rPr>
        <w:t>.</w:t>
      </w:r>
    </w:p>
    <w:p w:rsidR="00983B69" w:rsidRPr="00BE21B9" w:rsidP="004973DC" w14:paraId="46F836C5" w14:textId="2A0D2DF0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Выслушав </w:t>
      </w:r>
      <w:r w:rsidR="00C671BC">
        <w:rPr>
          <w:sz w:val="27"/>
          <w:szCs w:val="27"/>
        </w:rPr>
        <w:t>А</w:t>
      </w:r>
      <w:r>
        <w:rPr>
          <w:sz w:val="27"/>
          <w:szCs w:val="27"/>
        </w:rPr>
        <w:t>.</w:t>
      </w:r>
      <w:r w:rsidR="00C671BC">
        <w:rPr>
          <w:sz w:val="27"/>
          <w:szCs w:val="27"/>
        </w:rPr>
        <w:t>И.М.</w:t>
      </w:r>
      <w:r>
        <w:rPr>
          <w:sz w:val="27"/>
          <w:szCs w:val="27"/>
        </w:rPr>
        <w:t>, и</w:t>
      </w:r>
      <w:r w:rsidRPr="00201982" w:rsidR="003A1063">
        <w:rPr>
          <w:sz w:val="27"/>
          <w:szCs w:val="27"/>
        </w:rPr>
        <w:t>сследовав материалы дела, судья приходит к выводу о том</w:t>
      </w:r>
      <w:r w:rsidRPr="00BE21B9" w:rsidR="003A1063">
        <w:rPr>
          <w:sz w:val="27"/>
          <w:szCs w:val="27"/>
        </w:rPr>
        <w:t xml:space="preserve">, </w:t>
      </w:r>
      <w:r w:rsidR="003A1063">
        <w:rPr>
          <w:sz w:val="27"/>
          <w:szCs w:val="27"/>
        </w:rPr>
        <w:t xml:space="preserve">что </w:t>
      </w:r>
      <w:r w:rsidR="00BD43ED">
        <w:rPr>
          <w:sz w:val="27"/>
          <w:szCs w:val="27"/>
        </w:rPr>
        <w:t xml:space="preserve">его </w:t>
      </w:r>
      <w:r w:rsidRPr="00BE21B9" w:rsidR="003A1063">
        <w:rPr>
          <w:sz w:val="27"/>
          <w:szCs w:val="27"/>
        </w:rPr>
        <w:t>вина в совершении данного административного правонарушения подтверждается совокупностью доказательств, оцененных судом в соответствии с требованиями ст. 26.11 КоАП РФ</w:t>
      </w:r>
      <w:r w:rsidRPr="00BE21B9" w:rsidR="007476D1">
        <w:rPr>
          <w:sz w:val="27"/>
          <w:szCs w:val="27"/>
        </w:rPr>
        <w:t>:</w:t>
      </w:r>
    </w:p>
    <w:p w:rsidR="005C7919" w:rsidRPr="00BE21B9" w:rsidP="004973DC" w14:paraId="3B5A00B4" w14:textId="082B30B7">
      <w:pPr>
        <w:tabs>
          <w:tab w:val="left" w:pos="709"/>
        </w:tabs>
        <w:jc w:val="both"/>
        <w:rPr>
          <w:sz w:val="27"/>
          <w:szCs w:val="27"/>
        </w:rPr>
      </w:pPr>
      <w:r w:rsidRPr="00BE21B9">
        <w:rPr>
          <w:sz w:val="27"/>
          <w:szCs w:val="27"/>
        </w:rPr>
        <w:t>- протоколом об административном правонарушении</w:t>
      </w:r>
      <w:r w:rsidRPr="00BE21B9" w:rsidR="009B64B8">
        <w:rPr>
          <w:sz w:val="27"/>
          <w:szCs w:val="27"/>
        </w:rPr>
        <w:t xml:space="preserve"> </w:t>
      </w:r>
      <w:r w:rsidRPr="00BE21B9" w:rsidR="00683EBF">
        <w:rPr>
          <w:sz w:val="27"/>
          <w:szCs w:val="27"/>
        </w:rPr>
        <w:t xml:space="preserve">от </w:t>
      </w:r>
      <w:r w:rsidRPr="003815B3" w:rsidR="00C671BC">
        <w:rPr>
          <w:sz w:val="27"/>
          <w:szCs w:val="27"/>
        </w:rPr>
        <w:t>17.03.2025</w:t>
      </w:r>
      <w:r w:rsidRPr="00BE21B9">
        <w:rPr>
          <w:sz w:val="27"/>
          <w:szCs w:val="27"/>
        </w:rPr>
        <w:t>,</w:t>
      </w:r>
      <w:r w:rsidRPr="00BE21B9" w:rsidR="000B5305">
        <w:rPr>
          <w:sz w:val="27"/>
          <w:szCs w:val="27"/>
        </w:rPr>
        <w:t xml:space="preserve"> </w:t>
      </w:r>
      <w:r w:rsidRPr="00BE21B9" w:rsidR="00DA4919">
        <w:rPr>
          <w:sz w:val="27"/>
          <w:szCs w:val="27"/>
        </w:rPr>
        <w:t>согласно которому</w:t>
      </w:r>
      <w:r w:rsidRPr="00BE21B9" w:rsidR="000B5305">
        <w:rPr>
          <w:sz w:val="27"/>
          <w:szCs w:val="27"/>
        </w:rPr>
        <w:t xml:space="preserve"> </w:t>
      </w:r>
      <w:r w:rsidR="00C671BC">
        <w:rPr>
          <w:sz w:val="27"/>
          <w:szCs w:val="27"/>
        </w:rPr>
        <w:t>А</w:t>
      </w:r>
      <w:r>
        <w:rPr>
          <w:sz w:val="27"/>
          <w:szCs w:val="27"/>
        </w:rPr>
        <w:t>.</w:t>
      </w:r>
      <w:r w:rsidR="00C671BC">
        <w:rPr>
          <w:sz w:val="27"/>
          <w:szCs w:val="27"/>
        </w:rPr>
        <w:t>И.М.</w:t>
      </w:r>
      <w:r w:rsidRPr="00BE21B9" w:rsidR="00BE21B9">
        <w:rPr>
          <w:sz w:val="27"/>
          <w:szCs w:val="27"/>
        </w:rPr>
        <w:t xml:space="preserve"> </w:t>
      </w:r>
      <w:r w:rsidRPr="00BE21B9" w:rsidR="000F3913">
        <w:rPr>
          <w:sz w:val="27"/>
          <w:szCs w:val="27"/>
        </w:rPr>
        <w:t>с протоколом ознакомлен, права, предусмотренные ст. 25.1 КоАП РФ и ст. 51 Конституции РФ разъяснены.</w:t>
      </w:r>
    </w:p>
    <w:p w:rsidR="005C7919" w:rsidRPr="003815B3" w:rsidP="00D070E9" w14:paraId="06D9CAC4" w14:textId="04343A08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BE21B9">
        <w:rPr>
          <w:sz w:val="27"/>
          <w:szCs w:val="27"/>
        </w:rPr>
        <w:t xml:space="preserve">Кроме того, обстоятельства, </w:t>
      </w:r>
      <w:r w:rsidRPr="003815B3">
        <w:rPr>
          <w:sz w:val="27"/>
          <w:szCs w:val="27"/>
        </w:rPr>
        <w:t>изложенные в протоколе об административном правонарушении</w:t>
      </w:r>
      <w:r w:rsidRPr="003815B3" w:rsidR="00ED2355">
        <w:rPr>
          <w:sz w:val="27"/>
          <w:szCs w:val="27"/>
        </w:rPr>
        <w:t>, подтверждаются</w:t>
      </w:r>
      <w:r w:rsidRPr="003815B3">
        <w:rPr>
          <w:sz w:val="27"/>
          <w:szCs w:val="27"/>
        </w:rPr>
        <w:t xml:space="preserve"> </w:t>
      </w:r>
      <w:r w:rsidRPr="003815B3" w:rsidR="000F3913">
        <w:rPr>
          <w:sz w:val="27"/>
          <w:szCs w:val="27"/>
        </w:rPr>
        <w:t>рапорт</w:t>
      </w:r>
      <w:r w:rsidRPr="003815B3" w:rsidR="0012743F">
        <w:rPr>
          <w:sz w:val="27"/>
          <w:szCs w:val="27"/>
        </w:rPr>
        <w:t>ом</w:t>
      </w:r>
      <w:r w:rsidRPr="003815B3" w:rsidR="005A079E">
        <w:rPr>
          <w:sz w:val="27"/>
          <w:szCs w:val="27"/>
        </w:rPr>
        <w:t xml:space="preserve"> </w:t>
      </w:r>
      <w:r w:rsidRPr="003815B3" w:rsidR="002E0195">
        <w:rPr>
          <w:sz w:val="27"/>
          <w:szCs w:val="27"/>
        </w:rPr>
        <w:t>старшего инспектора ДПС ОВ ДПС ОГИБДД</w:t>
      </w:r>
      <w:r w:rsidRPr="003815B3" w:rsidR="000F3913">
        <w:rPr>
          <w:sz w:val="27"/>
          <w:szCs w:val="27"/>
        </w:rPr>
        <w:t xml:space="preserve">; </w:t>
      </w:r>
      <w:r w:rsidRPr="003815B3" w:rsidR="00773440">
        <w:rPr>
          <w:sz w:val="27"/>
          <w:szCs w:val="27"/>
        </w:rPr>
        <w:t xml:space="preserve">рапортом </w:t>
      </w:r>
      <w:r w:rsidRPr="003815B3" w:rsidR="00CD4242">
        <w:rPr>
          <w:sz w:val="27"/>
          <w:szCs w:val="27"/>
        </w:rPr>
        <w:t xml:space="preserve">УУП </w:t>
      </w:r>
      <w:r w:rsidRPr="003815B3" w:rsidR="002E0195">
        <w:rPr>
          <w:sz w:val="27"/>
          <w:szCs w:val="27"/>
        </w:rPr>
        <w:t>ОП № 2</w:t>
      </w:r>
      <w:r w:rsidRPr="003815B3" w:rsidR="0042376C">
        <w:rPr>
          <w:sz w:val="27"/>
          <w:szCs w:val="27"/>
        </w:rPr>
        <w:t xml:space="preserve"> (дислокация п. Салым)</w:t>
      </w:r>
      <w:r w:rsidRPr="003815B3" w:rsidR="002E0195">
        <w:rPr>
          <w:sz w:val="27"/>
          <w:szCs w:val="27"/>
        </w:rPr>
        <w:t xml:space="preserve"> </w:t>
      </w:r>
      <w:r w:rsidRPr="003815B3" w:rsidR="00773440">
        <w:rPr>
          <w:sz w:val="27"/>
          <w:szCs w:val="27"/>
        </w:rPr>
        <w:t xml:space="preserve">ОМВД России по </w:t>
      </w:r>
      <w:r w:rsidRPr="003815B3" w:rsidR="002E0195">
        <w:rPr>
          <w:sz w:val="27"/>
          <w:szCs w:val="27"/>
        </w:rPr>
        <w:t>Нефтеюганскому району</w:t>
      </w:r>
      <w:r w:rsidRPr="003815B3" w:rsidR="00773440">
        <w:rPr>
          <w:sz w:val="27"/>
          <w:szCs w:val="27"/>
        </w:rPr>
        <w:t xml:space="preserve">; </w:t>
      </w:r>
      <w:r w:rsidRPr="003815B3" w:rsidR="0042376C">
        <w:rPr>
          <w:sz w:val="27"/>
          <w:szCs w:val="27"/>
        </w:rPr>
        <w:t>видеозаписью совершения административного правонарушения</w:t>
      </w:r>
      <w:r w:rsidRPr="003815B3" w:rsidR="00B97BC9">
        <w:rPr>
          <w:sz w:val="27"/>
          <w:szCs w:val="27"/>
        </w:rPr>
        <w:t>.</w:t>
      </w:r>
    </w:p>
    <w:p w:rsidR="003815B3" w:rsidRPr="003815B3" w:rsidP="003815B3" w14:paraId="45FAA1A0" w14:textId="77777777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3815B3">
        <w:rPr>
          <w:sz w:val="27"/>
          <w:szCs w:val="27"/>
        </w:rPr>
        <w:t>Согласно пунктам 1, 2, 8 ч. 1 ст. 13 Федерального закона от 07.02.2011 N 3-ФЗ "О полиции", полиции для выполнения возложенных на нее обязанностей предоставлены права требовать от граждан и д</w:t>
      </w:r>
      <w:r w:rsidRPr="003815B3">
        <w:rPr>
          <w:sz w:val="27"/>
          <w:szCs w:val="27"/>
        </w:rPr>
        <w:t>олжностных лиц прекращения противоправных действий, а равно действий, препятствующих законной деятельности государственных и муниципальных органов, депутатов законодательных (представительных) органов государственной власти, депутатов представительных орга</w:t>
      </w:r>
      <w:r w:rsidRPr="003815B3">
        <w:rPr>
          <w:sz w:val="27"/>
          <w:szCs w:val="27"/>
        </w:rPr>
        <w:t xml:space="preserve">нов муниципальных образований, членов избирательных комиссий, комиссий референдума, а также деятельности общественных </w:t>
      </w:r>
      <w:r w:rsidRPr="003815B3">
        <w:rPr>
          <w:sz w:val="27"/>
          <w:szCs w:val="27"/>
        </w:rPr>
        <w:t>объединений; проверять документы, удостоверяющие личность граждан, если имеются данные, дающие основания подозревать их в совершении прест</w:t>
      </w:r>
      <w:r w:rsidRPr="003815B3">
        <w:rPr>
          <w:sz w:val="27"/>
          <w:szCs w:val="27"/>
        </w:rPr>
        <w:t>упления или полагать, что они находятся в розыске, либо если имеется повод к возбуждению в отношении этих граждан дела об административном правонарушении, а равно если имеются основания для их задержания в случаях, предусмотренных федеральным законом; сост</w:t>
      </w:r>
      <w:r w:rsidRPr="003815B3">
        <w:rPr>
          <w:sz w:val="27"/>
          <w:szCs w:val="27"/>
        </w:rPr>
        <w:t>авлять протоколы об административных правонарушениях, собирать доказательства, применять меры обеспечения производства по делам об административных правонарушениях, применять иные меры, предусмотренные законодательством об административных правонарушениях.</w:t>
      </w:r>
    </w:p>
    <w:p w:rsidR="003815B3" w:rsidRPr="009D7CC6" w:rsidP="003815B3" w14:paraId="15A7E6B8" w14:textId="065F1E5E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3815B3">
        <w:rPr>
          <w:sz w:val="27"/>
          <w:szCs w:val="27"/>
        </w:rPr>
        <w:t>Частями 3 и 4 статьи 30 данного Закона, установлено, что законные требования сотрудника полиции обязательны для выполнения гражданами и должностными лицами. Воспрепятствование выполнению сотрудником полиции служебных обязанностей, оскорбление сотрудника п</w:t>
      </w:r>
      <w:r w:rsidRPr="003815B3">
        <w:rPr>
          <w:sz w:val="27"/>
          <w:szCs w:val="27"/>
        </w:rPr>
        <w:t>олиции, оказание ему сопротивления, насилие или угроза применения насилия по отношению к сотруднику полиции в связи с выполнением им служебных обязанностей либо невыполнение законных требований сотрудника полиции влечет ответственность, предусмотренную зак</w:t>
      </w:r>
      <w:r w:rsidRPr="003815B3">
        <w:rPr>
          <w:sz w:val="27"/>
          <w:szCs w:val="27"/>
        </w:rPr>
        <w:t>онодательством Российской Федерации.</w:t>
      </w:r>
    </w:p>
    <w:p w:rsidR="005C7919" w:rsidP="004973DC" w14:paraId="6C447EB8" w14:textId="0B4709B4">
      <w:pPr>
        <w:tabs>
          <w:tab w:val="left" w:pos="567"/>
          <w:tab w:val="left" w:pos="709"/>
        </w:tabs>
        <w:jc w:val="both"/>
        <w:rPr>
          <w:rFonts w:eastAsia="Calibri"/>
          <w:sz w:val="27"/>
          <w:szCs w:val="27"/>
        </w:rPr>
      </w:pPr>
      <w:r w:rsidRPr="009D7CC6">
        <w:rPr>
          <w:sz w:val="27"/>
          <w:szCs w:val="27"/>
        </w:rPr>
        <w:tab/>
        <w:t>Судья квалифицирует действия</w:t>
      </w:r>
      <w:r w:rsidRPr="00BE21B9" w:rsidR="000B5305">
        <w:rPr>
          <w:sz w:val="27"/>
          <w:szCs w:val="27"/>
        </w:rPr>
        <w:t xml:space="preserve"> </w:t>
      </w:r>
      <w:r w:rsidR="0042376C">
        <w:rPr>
          <w:sz w:val="27"/>
          <w:szCs w:val="27"/>
        </w:rPr>
        <w:t>А</w:t>
      </w:r>
      <w:r>
        <w:rPr>
          <w:sz w:val="27"/>
          <w:szCs w:val="27"/>
        </w:rPr>
        <w:t>.</w:t>
      </w:r>
      <w:r w:rsidR="0042376C">
        <w:rPr>
          <w:sz w:val="27"/>
          <w:szCs w:val="27"/>
        </w:rPr>
        <w:t>И.М.</w:t>
      </w:r>
      <w:r w:rsidRPr="00BE21B9" w:rsidR="00BE21B9">
        <w:rPr>
          <w:sz w:val="27"/>
          <w:szCs w:val="27"/>
        </w:rPr>
        <w:t xml:space="preserve"> </w:t>
      </w:r>
      <w:r w:rsidRPr="00BE21B9">
        <w:rPr>
          <w:sz w:val="27"/>
          <w:szCs w:val="27"/>
        </w:rPr>
        <w:t>по ч.</w:t>
      </w:r>
      <w:r w:rsidRPr="00BE21B9" w:rsidR="0005646A">
        <w:rPr>
          <w:sz w:val="27"/>
          <w:szCs w:val="27"/>
        </w:rPr>
        <w:t xml:space="preserve"> </w:t>
      </w:r>
      <w:r w:rsidR="0042376C">
        <w:rPr>
          <w:sz w:val="27"/>
          <w:szCs w:val="27"/>
        </w:rPr>
        <w:t>1</w:t>
      </w:r>
      <w:r w:rsidRPr="00BE21B9">
        <w:rPr>
          <w:sz w:val="27"/>
          <w:szCs w:val="27"/>
        </w:rPr>
        <w:t xml:space="preserve"> ст. 19.</w:t>
      </w:r>
      <w:r w:rsidR="0042376C">
        <w:rPr>
          <w:sz w:val="27"/>
          <w:szCs w:val="27"/>
        </w:rPr>
        <w:t>3</w:t>
      </w:r>
      <w:r w:rsidRPr="00BE21B9" w:rsidR="0005646A">
        <w:rPr>
          <w:sz w:val="27"/>
          <w:szCs w:val="27"/>
        </w:rPr>
        <w:t xml:space="preserve"> </w:t>
      </w:r>
      <w:r w:rsidRPr="00BE21B9">
        <w:rPr>
          <w:sz w:val="27"/>
          <w:szCs w:val="27"/>
        </w:rPr>
        <w:t>Кодекса Российской Федерации об административных правонарушениях</w:t>
      </w:r>
      <w:r w:rsidRPr="00BE21B9" w:rsidR="005E7678">
        <w:rPr>
          <w:sz w:val="27"/>
          <w:szCs w:val="27"/>
        </w:rPr>
        <w:t xml:space="preserve">, как </w:t>
      </w:r>
      <w:r w:rsidR="0042376C">
        <w:rPr>
          <w:sz w:val="27"/>
          <w:szCs w:val="27"/>
        </w:rPr>
        <w:t>неповиновение законному распоряжени</w:t>
      </w:r>
      <w:r w:rsidR="00C00150">
        <w:rPr>
          <w:sz w:val="27"/>
          <w:szCs w:val="27"/>
        </w:rPr>
        <w:t xml:space="preserve">ю или требованию сотрудника полиции в связи с исполнением им обязанностей по охране </w:t>
      </w:r>
      <w:r w:rsidRPr="00C00150" w:rsidR="00C00150">
        <w:rPr>
          <w:sz w:val="27"/>
          <w:szCs w:val="27"/>
        </w:rPr>
        <w:t>общественного порядка и обеспечению общественной безопасности, а равно воспрепятствование исполнению ими служебных обязанностей</w:t>
      </w:r>
      <w:r w:rsidR="00C00150">
        <w:rPr>
          <w:sz w:val="27"/>
          <w:szCs w:val="27"/>
        </w:rPr>
        <w:t>.</w:t>
      </w:r>
      <w:r w:rsidRPr="00C00150" w:rsidR="00C00150">
        <w:rPr>
          <w:sz w:val="27"/>
          <w:szCs w:val="27"/>
        </w:rPr>
        <w:t> </w:t>
      </w:r>
    </w:p>
    <w:p w:rsidR="00FE4040" w:rsidRPr="003815B3" w:rsidP="00D070E9" w14:paraId="194B9DA8" w14:textId="5884C383">
      <w:pPr>
        <w:tabs>
          <w:tab w:val="left" w:pos="567"/>
          <w:tab w:val="left" w:pos="709"/>
        </w:tabs>
        <w:jc w:val="both"/>
        <w:rPr>
          <w:rFonts w:eastAsia="Calibri"/>
          <w:sz w:val="27"/>
          <w:szCs w:val="27"/>
        </w:rPr>
      </w:pPr>
      <w:r w:rsidRPr="003815B3">
        <w:rPr>
          <w:rFonts w:eastAsia="Calibri"/>
          <w:sz w:val="27"/>
          <w:szCs w:val="27"/>
        </w:rPr>
        <w:tab/>
      </w:r>
      <w:r w:rsidRPr="003815B3" w:rsidR="00C00150">
        <w:rPr>
          <w:rFonts w:eastAsia="Calibri"/>
          <w:sz w:val="27"/>
          <w:szCs w:val="27"/>
        </w:rPr>
        <w:t>При назначении наказания судья учитывает обстоятельства дела, характер данного правонарушения, данные о личности лица, привлека</w:t>
      </w:r>
      <w:r w:rsidRPr="003815B3" w:rsidR="003815B3">
        <w:rPr>
          <w:rFonts w:eastAsia="Calibri"/>
          <w:sz w:val="27"/>
          <w:szCs w:val="27"/>
        </w:rPr>
        <w:t>емого</w:t>
      </w:r>
      <w:r w:rsidRPr="003815B3" w:rsidR="00C00150">
        <w:rPr>
          <w:rFonts w:eastAsia="Calibri"/>
          <w:sz w:val="27"/>
          <w:szCs w:val="27"/>
        </w:rPr>
        <w:t xml:space="preserve"> к административной ответственности</w:t>
      </w:r>
      <w:r w:rsidRPr="003815B3">
        <w:rPr>
          <w:rFonts w:eastAsia="Calibri"/>
          <w:sz w:val="27"/>
          <w:szCs w:val="27"/>
        </w:rPr>
        <w:t>.</w:t>
      </w:r>
    </w:p>
    <w:p w:rsidR="003815B3" w:rsidP="00983B69" w14:paraId="0F0E4E00" w14:textId="04F083EB">
      <w:pPr>
        <w:ind w:firstLine="567"/>
        <w:jc w:val="both"/>
        <w:rPr>
          <w:sz w:val="27"/>
          <w:szCs w:val="27"/>
        </w:rPr>
      </w:pPr>
      <w:r w:rsidRPr="003815B3">
        <w:rPr>
          <w:sz w:val="27"/>
          <w:szCs w:val="27"/>
        </w:rPr>
        <w:t>Обстоятельством, смягчающим административную ответственность в соответствии со ст. 4.2 Кодекса РФ об административных правонаруш</w:t>
      </w:r>
      <w:r w:rsidRPr="003815B3">
        <w:rPr>
          <w:sz w:val="27"/>
          <w:szCs w:val="27"/>
        </w:rPr>
        <w:t>ениях, является признание вины.</w:t>
      </w:r>
    </w:p>
    <w:p w:rsidR="00983B69" w:rsidRPr="00BE21B9" w:rsidP="00983B69" w14:paraId="0E660CD8" w14:textId="71E85AA9">
      <w:pPr>
        <w:ind w:firstLine="567"/>
        <w:jc w:val="both"/>
        <w:rPr>
          <w:sz w:val="27"/>
          <w:szCs w:val="27"/>
        </w:rPr>
      </w:pPr>
      <w:r w:rsidRPr="003815B3">
        <w:rPr>
          <w:sz w:val="27"/>
          <w:szCs w:val="27"/>
        </w:rPr>
        <w:t xml:space="preserve">Обстоятельств, </w:t>
      </w:r>
      <w:r w:rsidRPr="003815B3" w:rsidR="00A648BB">
        <w:rPr>
          <w:sz w:val="27"/>
          <w:szCs w:val="27"/>
        </w:rPr>
        <w:t xml:space="preserve">отягчающих </w:t>
      </w:r>
      <w:r w:rsidRPr="003815B3">
        <w:rPr>
          <w:sz w:val="27"/>
          <w:szCs w:val="27"/>
        </w:rPr>
        <w:t xml:space="preserve">административную </w:t>
      </w:r>
      <w:r w:rsidRPr="00BE21B9">
        <w:rPr>
          <w:sz w:val="27"/>
          <w:szCs w:val="27"/>
        </w:rPr>
        <w:t>ответственность в соответствии со ст.</w:t>
      </w:r>
      <w:r w:rsidR="00A648BB">
        <w:rPr>
          <w:sz w:val="27"/>
          <w:szCs w:val="27"/>
        </w:rPr>
        <w:t xml:space="preserve"> 4.3</w:t>
      </w:r>
      <w:r w:rsidRPr="00BE21B9">
        <w:rPr>
          <w:sz w:val="27"/>
          <w:szCs w:val="27"/>
        </w:rPr>
        <w:t xml:space="preserve"> Кодекса Российской Федерации об административных правонарушениях, </w:t>
      </w:r>
      <w:r w:rsidR="00A648BB">
        <w:rPr>
          <w:sz w:val="27"/>
          <w:szCs w:val="27"/>
        </w:rPr>
        <w:t>не установлено</w:t>
      </w:r>
      <w:r w:rsidRPr="00BE21B9">
        <w:rPr>
          <w:sz w:val="27"/>
          <w:szCs w:val="27"/>
        </w:rPr>
        <w:t>.</w:t>
      </w:r>
    </w:p>
    <w:p w:rsidR="002129A8" w:rsidRPr="005E7678" w:rsidP="003815B3" w14:paraId="613B2931" w14:textId="73E5EE60">
      <w:pPr>
        <w:pStyle w:val="BodyTextIndent2"/>
        <w:widowControl w:val="0"/>
        <w:autoSpaceDE w:val="0"/>
        <w:autoSpaceDN w:val="0"/>
        <w:adjustRightInd w:val="0"/>
        <w:spacing w:line="240" w:lineRule="atLeast"/>
        <w:ind w:firstLine="426"/>
        <w:rPr>
          <w:sz w:val="27"/>
          <w:szCs w:val="27"/>
        </w:rPr>
      </w:pPr>
      <w:r w:rsidRPr="00BE21B9">
        <w:rPr>
          <w:sz w:val="27"/>
          <w:szCs w:val="27"/>
        </w:rPr>
        <w:t xml:space="preserve">  </w:t>
      </w:r>
      <w:r w:rsidRPr="005E7678">
        <w:rPr>
          <w:sz w:val="27"/>
          <w:szCs w:val="27"/>
        </w:rPr>
        <w:t xml:space="preserve">С учётом изложенного, руководствуясь ст.ст. 29.9 ч.1, </w:t>
      </w:r>
      <w:r w:rsidRPr="005E7678">
        <w:rPr>
          <w:sz w:val="27"/>
          <w:szCs w:val="27"/>
        </w:rPr>
        <w:t>29.10, 29.11 Кодекса Российской Федерации об административных правонарушениях, мировой судья</w:t>
      </w:r>
    </w:p>
    <w:p w:rsidR="00150C41" w:rsidRPr="00BE21B9" w:rsidP="003815B3" w14:paraId="4036C7A1" w14:textId="77777777">
      <w:pPr>
        <w:widowControl w:val="0"/>
        <w:autoSpaceDE w:val="0"/>
        <w:autoSpaceDN w:val="0"/>
        <w:adjustRightInd w:val="0"/>
        <w:spacing w:line="240" w:lineRule="atLeast"/>
        <w:contextualSpacing/>
        <w:jc w:val="both"/>
        <w:rPr>
          <w:sz w:val="27"/>
          <w:szCs w:val="27"/>
        </w:rPr>
      </w:pPr>
    </w:p>
    <w:p w:rsidR="00150C41" w:rsidP="003815B3" w14:paraId="109541CF" w14:textId="77777777">
      <w:pPr>
        <w:widowControl w:val="0"/>
        <w:autoSpaceDE w:val="0"/>
        <w:autoSpaceDN w:val="0"/>
        <w:adjustRightInd w:val="0"/>
        <w:spacing w:line="240" w:lineRule="atLeast"/>
        <w:jc w:val="center"/>
        <w:rPr>
          <w:bCs/>
          <w:sz w:val="27"/>
          <w:szCs w:val="27"/>
        </w:rPr>
      </w:pPr>
      <w:r w:rsidRPr="00BE21B9">
        <w:rPr>
          <w:bCs/>
          <w:sz w:val="27"/>
          <w:szCs w:val="27"/>
        </w:rPr>
        <w:t>ПОСТАНОВИЛ:</w:t>
      </w:r>
    </w:p>
    <w:p w:rsidR="003815B3" w:rsidRPr="00BE21B9" w:rsidP="003815B3" w14:paraId="4CA8BC9E" w14:textId="77777777">
      <w:pPr>
        <w:widowControl w:val="0"/>
        <w:autoSpaceDE w:val="0"/>
        <w:autoSpaceDN w:val="0"/>
        <w:adjustRightInd w:val="0"/>
        <w:spacing w:line="240" w:lineRule="atLeast"/>
        <w:jc w:val="center"/>
        <w:rPr>
          <w:bCs/>
          <w:sz w:val="27"/>
          <w:szCs w:val="27"/>
        </w:rPr>
      </w:pPr>
    </w:p>
    <w:p w:rsidR="00225C20" w:rsidP="004973DC" w14:paraId="613D0572" w14:textId="7B29BEB8">
      <w:pPr>
        <w:tabs>
          <w:tab w:val="left" w:pos="426"/>
          <w:tab w:val="left" w:pos="567"/>
        </w:tabs>
        <w:suppressAutoHyphens/>
        <w:spacing w:line="240" w:lineRule="atLeast"/>
        <w:ind w:right="-31" w:firstLine="567"/>
        <w:jc w:val="both"/>
        <w:rPr>
          <w:sz w:val="27"/>
          <w:szCs w:val="27"/>
        </w:rPr>
      </w:pPr>
      <w:r>
        <w:rPr>
          <w:sz w:val="27"/>
          <w:szCs w:val="27"/>
        </w:rPr>
        <w:t>А.</w:t>
      </w:r>
      <w:r>
        <w:rPr>
          <w:sz w:val="27"/>
          <w:szCs w:val="27"/>
        </w:rPr>
        <w:t>И.</w:t>
      </w:r>
      <w:r>
        <w:rPr>
          <w:sz w:val="27"/>
          <w:szCs w:val="27"/>
        </w:rPr>
        <w:t>М.</w:t>
      </w:r>
      <w:r w:rsidRPr="00BE21B9" w:rsidR="00BE21B9">
        <w:rPr>
          <w:sz w:val="27"/>
          <w:szCs w:val="27"/>
        </w:rPr>
        <w:t xml:space="preserve"> </w:t>
      </w:r>
      <w:r w:rsidRPr="00BE21B9" w:rsidR="007476D1">
        <w:rPr>
          <w:sz w:val="27"/>
          <w:szCs w:val="27"/>
        </w:rPr>
        <w:t>признать виновным в совершении административного правонарушения, предусмотренного ч.</w:t>
      </w:r>
      <w:r>
        <w:rPr>
          <w:sz w:val="27"/>
          <w:szCs w:val="27"/>
        </w:rPr>
        <w:t>1</w:t>
      </w:r>
      <w:r w:rsidRPr="00BE21B9" w:rsidR="007476D1">
        <w:rPr>
          <w:sz w:val="27"/>
          <w:szCs w:val="27"/>
        </w:rPr>
        <w:t xml:space="preserve"> ст. 19.</w:t>
      </w:r>
      <w:r>
        <w:rPr>
          <w:sz w:val="27"/>
          <w:szCs w:val="27"/>
        </w:rPr>
        <w:t>3</w:t>
      </w:r>
      <w:r w:rsidRPr="00BE21B9" w:rsidR="007476D1">
        <w:rPr>
          <w:sz w:val="27"/>
          <w:szCs w:val="27"/>
        </w:rPr>
        <w:t xml:space="preserve"> Кодекса Российской Федерации об административных правонарушениях, </w:t>
      </w:r>
      <w:r w:rsidRPr="00F4188C" w:rsidR="00CD4242">
        <w:rPr>
          <w:sz w:val="27"/>
          <w:szCs w:val="27"/>
        </w:rPr>
        <w:t xml:space="preserve">и </w:t>
      </w:r>
      <w:r w:rsidRPr="00EA1C64" w:rsidR="00154A68">
        <w:rPr>
          <w:sz w:val="27"/>
          <w:szCs w:val="27"/>
        </w:rPr>
        <w:t xml:space="preserve">назначить ему административное наказание в виде административного </w:t>
      </w:r>
      <w:r>
        <w:rPr>
          <w:sz w:val="27"/>
          <w:szCs w:val="27"/>
        </w:rPr>
        <w:t>штрафа в размере 2 000 (две тысячи) рублей.</w:t>
      </w:r>
    </w:p>
    <w:p w:rsidR="00C00150" w:rsidRPr="00EA1C64" w:rsidP="00225C20" w14:paraId="4E856712" w14:textId="323A1F94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7"/>
          <w:szCs w:val="27"/>
        </w:rPr>
      </w:pPr>
      <w:r w:rsidRPr="00C00150">
        <w:rPr>
          <w:sz w:val="27"/>
          <w:szCs w:val="27"/>
        </w:rPr>
        <w:t>Штраф подлежит уплате: Получатель УФК по Ханты-Мансийскому автономному округу</w:t>
      </w:r>
      <w:r w:rsidRPr="00C00150">
        <w:rPr>
          <w:sz w:val="27"/>
          <w:szCs w:val="27"/>
        </w:rPr>
        <w:t xml:space="preserve"> - Югре (Департамент административного обеспечения Ханты-Мансийского автономного округа - Югры, л/с 04872D08080), наименование банка РКЦ Ханты-Мансийск//УФК по Ханты-Мансийскому автономному округу, номер счета получателя 03100643000000018700, номер кор./сч</w:t>
      </w:r>
      <w:r w:rsidRPr="00C00150">
        <w:rPr>
          <w:sz w:val="27"/>
          <w:szCs w:val="27"/>
        </w:rPr>
        <w:t xml:space="preserve">. банка получателя платежа 40102810245370000007, БИК 007162163, ИНН 8601073664, КПП 860101001, ОКТМО 71874000 КБК 72011601203019000140, УИН </w:t>
      </w:r>
      <w:r w:rsidRPr="00646B41" w:rsidR="00646B41">
        <w:rPr>
          <w:sz w:val="27"/>
          <w:szCs w:val="27"/>
        </w:rPr>
        <w:t>0412365400055015642519160</w:t>
      </w:r>
    </w:p>
    <w:p w:rsidR="00646B41" w:rsidRPr="00646B41" w:rsidP="00646B41" w14:paraId="3866EAFC" w14:textId="77777777">
      <w:pPr>
        <w:ind w:left="20" w:right="40" w:firstLine="720"/>
        <w:jc w:val="both"/>
        <w:rPr>
          <w:sz w:val="26"/>
          <w:szCs w:val="26"/>
        </w:rPr>
      </w:pPr>
      <w:r w:rsidRPr="00646B41">
        <w:rPr>
          <w:sz w:val="26"/>
          <w:szCs w:val="26"/>
        </w:rPr>
        <w:t>В соответствии со ст. 32.2 Российской Федерации об административных правонарушениях, админ</w:t>
      </w:r>
      <w:r w:rsidRPr="00646B41">
        <w:rPr>
          <w:sz w:val="26"/>
          <w:szCs w:val="26"/>
        </w:rPr>
        <w:t>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</w:t>
      </w:r>
      <w:r w:rsidRPr="00646B41">
        <w:rPr>
          <w:sz w:val="26"/>
          <w:szCs w:val="26"/>
        </w:rPr>
        <w:t>ссрочки, предусмотренных статьей 31.5 Кодекса Российской Федерации об административных правонарушениях.</w:t>
      </w:r>
    </w:p>
    <w:p w:rsidR="00646B41" w:rsidRPr="00646B41" w:rsidP="00646B41" w14:paraId="5F51926C" w14:textId="77777777">
      <w:pPr>
        <w:ind w:left="20" w:right="40" w:firstLine="720"/>
        <w:jc w:val="both"/>
        <w:rPr>
          <w:sz w:val="26"/>
          <w:szCs w:val="26"/>
        </w:rPr>
      </w:pPr>
      <w:r w:rsidRPr="00646B4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</w:t>
      </w:r>
      <w:r w:rsidRPr="00646B41">
        <w:rPr>
          <w:sz w:val="26"/>
          <w:szCs w:val="26"/>
        </w:rPr>
        <w:t>. 1 ст. 20.25 Кодекса Российской Федерации об административных правонарушениях.</w:t>
      </w:r>
    </w:p>
    <w:p w:rsidR="00225C20" w:rsidRPr="005E7678" w:rsidP="00646B41" w14:paraId="0B31DF70" w14:textId="576B2102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7"/>
          <w:szCs w:val="27"/>
        </w:rPr>
      </w:pPr>
      <w:r w:rsidRPr="00646B4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течении 10 дней со дня получения копии постановления путем подачи</w:t>
      </w:r>
      <w:r w:rsidRPr="00646B41">
        <w:rPr>
          <w:sz w:val="26"/>
          <w:szCs w:val="26"/>
        </w:rPr>
        <w:t xml:space="preserve"> апелляционной жалобы через мирового судью. В этот же срок постановление может быть опротестовано прокурором</w:t>
      </w:r>
      <w:r w:rsidRPr="005E7678" w:rsidR="00154A68">
        <w:rPr>
          <w:sz w:val="27"/>
          <w:szCs w:val="27"/>
        </w:rPr>
        <w:t>.</w:t>
      </w:r>
    </w:p>
    <w:p w:rsidR="00FE7E2C" w:rsidP="00225C20" w14:paraId="6EDE482D" w14:textId="7E49688E">
      <w:pPr>
        <w:shd w:val="clear" w:color="auto" w:fill="FFFFFF"/>
        <w:ind w:firstLine="709"/>
        <w:jc w:val="both"/>
        <w:rPr>
          <w:sz w:val="27"/>
          <w:szCs w:val="27"/>
        </w:rPr>
      </w:pPr>
    </w:p>
    <w:p w:rsidR="00D829E2" w:rsidRPr="005E7678" w:rsidP="00CD4242" w14:paraId="10CF00C9" w14:textId="24353C1B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Мировой судья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3815B3">
        <w:rPr>
          <w:sz w:val="27"/>
          <w:szCs w:val="27"/>
        </w:rPr>
        <w:tab/>
      </w:r>
      <w:r w:rsidR="003815B3">
        <w:rPr>
          <w:sz w:val="27"/>
          <w:szCs w:val="27"/>
        </w:rPr>
        <w:tab/>
      </w:r>
      <w:r w:rsidR="003815B3">
        <w:rPr>
          <w:sz w:val="27"/>
          <w:szCs w:val="27"/>
        </w:rPr>
        <w:tab/>
      </w:r>
      <w:r>
        <w:rPr>
          <w:sz w:val="27"/>
          <w:szCs w:val="27"/>
        </w:rPr>
        <w:t>подпись</w:t>
      </w:r>
    </w:p>
    <w:p w:rsidR="005E7678" w:rsidRPr="005E7678" w:rsidP="00DD16BB" w14:paraId="1CB30A10" w14:textId="03FFA768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Копия верна</w:t>
      </w:r>
    </w:p>
    <w:p w:rsidR="005E7678" w:rsidRPr="005E7678" w:rsidP="005E7678" w14:paraId="1B95CD93" w14:textId="01C5E713">
      <w:pPr>
        <w:jc w:val="both"/>
        <w:rPr>
          <w:sz w:val="27"/>
          <w:szCs w:val="27"/>
        </w:rPr>
      </w:pPr>
      <w:r w:rsidRPr="005E7678">
        <w:rPr>
          <w:sz w:val="27"/>
          <w:szCs w:val="27"/>
        </w:rPr>
        <w:t xml:space="preserve">                                Мировой судья                                             Р.В. Голованюк</w:t>
      </w:r>
    </w:p>
    <w:p w:rsidR="005E7678" w:rsidRPr="00CA37DF" w:rsidP="005E7678" w14:paraId="5CFC37FF" w14:textId="77777777">
      <w:pPr>
        <w:spacing w:line="120" w:lineRule="auto"/>
        <w:jc w:val="both"/>
        <w:rPr>
          <w:sz w:val="26"/>
          <w:szCs w:val="26"/>
        </w:rPr>
      </w:pPr>
    </w:p>
    <w:p w:rsidR="003815B3" w:rsidRPr="003815B3" w:rsidP="003815B3" w14:paraId="07E878FB" w14:textId="31177AB8">
      <w:pPr>
        <w:jc w:val="both"/>
        <w:rPr>
          <w:sz w:val="26"/>
          <w:szCs w:val="26"/>
        </w:rPr>
      </w:pPr>
      <w:r w:rsidRPr="003815B3">
        <w:rPr>
          <w:sz w:val="22"/>
          <w:szCs w:val="22"/>
        </w:rPr>
        <w:t xml:space="preserve">Подлинник находится в судебном участке № </w:t>
      </w:r>
      <w:r>
        <w:rPr>
          <w:sz w:val="22"/>
          <w:szCs w:val="22"/>
        </w:rPr>
        <w:t>6</w:t>
      </w:r>
      <w:r w:rsidRPr="003815B3">
        <w:rPr>
          <w:sz w:val="22"/>
          <w:szCs w:val="22"/>
        </w:rPr>
        <w:t xml:space="preserve"> Нефтеюганского судебного района ХМАО-Югры, в деле № 5-</w:t>
      </w:r>
      <w:r>
        <w:rPr>
          <w:sz w:val="22"/>
          <w:szCs w:val="22"/>
        </w:rPr>
        <w:t>1564</w:t>
      </w:r>
      <w:r w:rsidRPr="003815B3">
        <w:rPr>
          <w:sz w:val="22"/>
          <w:szCs w:val="22"/>
        </w:rPr>
        <w:t>-</w:t>
      </w:r>
      <w:r>
        <w:rPr>
          <w:sz w:val="22"/>
          <w:szCs w:val="22"/>
        </w:rPr>
        <w:t>0501</w:t>
      </w:r>
      <w:r w:rsidRPr="003815B3">
        <w:rPr>
          <w:sz w:val="22"/>
          <w:szCs w:val="22"/>
        </w:rPr>
        <w:t xml:space="preserve"> за 202</w:t>
      </w:r>
      <w:r>
        <w:rPr>
          <w:sz w:val="22"/>
          <w:szCs w:val="22"/>
        </w:rPr>
        <w:t>5</w:t>
      </w:r>
      <w:r w:rsidRPr="003815B3">
        <w:rPr>
          <w:sz w:val="22"/>
          <w:szCs w:val="22"/>
        </w:rPr>
        <w:t xml:space="preserve"> год.</w:t>
      </w:r>
    </w:p>
    <w:p w:rsidR="005E7678" w:rsidRPr="00CA37DF" w:rsidP="005E7678" w14:paraId="52FD294C" w14:textId="77777777">
      <w:pPr>
        <w:spacing w:line="120" w:lineRule="auto"/>
        <w:jc w:val="both"/>
        <w:rPr>
          <w:sz w:val="26"/>
          <w:szCs w:val="26"/>
        </w:rPr>
      </w:pPr>
    </w:p>
    <w:sectPr w:rsidSect="003815B3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19"/>
    <w:rsid w:val="0001567B"/>
    <w:rsid w:val="00021828"/>
    <w:rsid w:val="00043B98"/>
    <w:rsid w:val="00045401"/>
    <w:rsid w:val="000501B3"/>
    <w:rsid w:val="00053F6A"/>
    <w:rsid w:val="0005646A"/>
    <w:rsid w:val="00094C96"/>
    <w:rsid w:val="000A0C1F"/>
    <w:rsid w:val="000B5305"/>
    <w:rsid w:val="000B595A"/>
    <w:rsid w:val="000C16F0"/>
    <w:rsid w:val="000C4148"/>
    <w:rsid w:val="000C5AFD"/>
    <w:rsid w:val="000D2EA3"/>
    <w:rsid w:val="000E43EA"/>
    <w:rsid w:val="000F38D5"/>
    <w:rsid w:val="000F3913"/>
    <w:rsid w:val="00103C39"/>
    <w:rsid w:val="00103CCE"/>
    <w:rsid w:val="001063B1"/>
    <w:rsid w:val="001211F1"/>
    <w:rsid w:val="00122144"/>
    <w:rsid w:val="001273E1"/>
    <w:rsid w:val="0012743F"/>
    <w:rsid w:val="00150C41"/>
    <w:rsid w:val="001519F3"/>
    <w:rsid w:val="00154A23"/>
    <w:rsid w:val="00154A68"/>
    <w:rsid w:val="00167A96"/>
    <w:rsid w:val="00174491"/>
    <w:rsid w:val="00186392"/>
    <w:rsid w:val="001B0F96"/>
    <w:rsid w:val="001B71BA"/>
    <w:rsid w:val="00201982"/>
    <w:rsid w:val="002129A8"/>
    <w:rsid w:val="00217A62"/>
    <w:rsid w:val="00222253"/>
    <w:rsid w:val="00225C20"/>
    <w:rsid w:val="00227B3A"/>
    <w:rsid w:val="00231D6A"/>
    <w:rsid w:val="002502F4"/>
    <w:rsid w:val="00260EF0"/>
    <w:rsid w:val="00271142"/>
    <w:rsid w:val="00291F25"/>
    <w:rsid w:val="002A153F"/>
    <w:rsid w:val="002B272E"/>
    <w:rsid w:val="002D5D2E"/>
    <w:rsid w:val="002E0195"/>
    <w:rsid w:val="00315C81"/>
    <w:rsid w:val="00325D7F"/>
    <w:rsid w:val="00334F05"/>
    <w:rsid w:val="00343939"/>
    <w:rsid w:val="00361151"/>
    <w:rsid w:val="00380224"/>
    <w:rsid w:val="003815B3"/>
    <w:rsid w:val="003853E3"/>
    <w:rsid w:val="003A1063"/>
    <w:rsid w:val="003D31B3"/>
    <w:rsid w:val="003E052B"/>
    <w:rsid w:val="003E42D7"/>
    <w:rsid w:val="003E442C"/>
    <w:rsid w:val="003F1454"/>
    <w:rsid w:val="003F6248"/>
    <w:rsid w:val="0042376C"/>
    <w:rsid w:val="00441427"/>
    <w:rsid w:val="0044281B"/>
    <w:rsid w:val="00452C7F"/>
    <w:rsid w:val="004876B3"/>
    <w:rsid w:val="004973DC"/>
    <w:rsid w:val="004A53A6"/>
    <w:rsid w:val="004B423B"/>
    <w:rsid w:val="004B51C4"/>
    <w:rsid w:val="004C09B9"/>
    <w:rsid w:val="004D1590"/>
    <w:rsid w:val="004D58BC"/>
    <w:rsid w:val="005042A3"/>
    <w:rsid w:val="005063C3"/>
    <w:rsid w:val="00521A62"/>
    <w:rsid w:val="005232B4"/>
    <w:rsid w:val="005248E7"/>
    <w:rsid w:val="0054401D"/>
    <w:rsid w:val="00567019"/>
    <w:rsid w:val="00584C2B"/>
    <w:rsid w:val="0059219B"/>
    <w:rsid w:val="005A079E"/>
    <w:rsid w:val="005A3087"/>
    <w:rsid w:val="005B0B99"/>
    <w:rsid w:val="005C7919"/>
    <w:rsid w:val="005E328C"/>
    <w:rsid w:val="005E7678"/>
    <w:rsid w:val="005F5086"/>
    <w:rsid w:val="006164AD"/>
    <w:rsid w:val="00624774"/>
    <w:rsid w:val="00646B41"/>
    <w:rsid w:val="0065058C"/>
    <w:rsid w:val="00651166"/>
    <w:rsid w:val="00657224"/>
    <w:rsid w:val="00683EBF"/>
    <w:rsid w:val="006946E7"/>
    <w:rsid w:val="00695192"/>
    <w:rsid w:val="006A3AD0"/>
    <w:rsid w:val="006A4F09"/>
    <w:rsid w:val="006B4212"/>
    <w:rsid w:val="006C14F2"/>
    <w:rsid w:val="006C6AF5"/>
    <w:rsid w:val="00706A07"/>
    <w:rsid w:val="00721BFC"/>
    <w:rsid w:val="00727119"/>
    <w:rsid w:val="007274E9"/>
    <w:rsid w:val="007476D1"/>
    <w:rsid w:val="00756B82"/>
    <w:rsid w:val="00764E19"/>
    <w:rsid w:val="00773440"/>
    <w:rsid w:val="007836C0"/>
    <w:rsid w:val="007A0FDB"/>
    <w:rsid w:val="007B3D9D"/>
    <w:rsid w:val="007B42F9"/>
    <w:rsid w:val="007B69FF"/>
    <w:rsid w:val="007D4C87"/>
    <w:rsid w:val="007E6185"/>
    <w:rsid w:val="007E6FA4"/>
    <w:rsid w:val="007F03AA"/>
    <w:rsid w:val="008159C4"/>
    <w:rsid w:val="0081737F"/>
    <w:rsid w:val="00821AD1"/>
    <w:rsid w:val="00833E18"/>
    <w:rsid w:val="00841B02"/>
    <w:rsid w:val="008549D4"/>
    <w:rsid w:val="0086780F"/>
    <w:rsid w:val="00880314"/>
    <w:rsid w:val="00882CC7"/>
    <w:rsid w:val="0088684C"/>
    <w:rsid w:val="00892419"/>
    <w:rsid w:val="00894B8A"/>
    <w:rsid w:val="008B08A0"/>
    <w:rsid w:val="008B2C75"/>
    <w:rsid w:val="008B576F"/>
    <w:rsid w:val="008D31F0"/>
    <w:rsid w:val="008F026C"/>
    <w:rsid w:val="00901068"/>
    <w:rsid w:val="00905030"/>
    <w:rsid w:val="00941378"/>
    <w:rsid w:val="00947D8B"/>
    <w:rsid w:val="00952943"/>
    <w:rsid w:val="00970B5D"/>
    <w:rsid w:val="00971879"/>
    <w:rsid w:val="009776EE"/>
    <w:rsid w:val="00983B69"/>
    <w:rsid w:val="009931F6"/>
    <w:rsid w:val="009A7D4B"/>
    <w:rsid w:val="009B3C48"/>
    <w:rsid w:val="009B49FC"/>
    <w:rsid w:val="009B64B8"/>
    <w:rsid w:val="009C2C8A"/>
    <w:rsid w:val="009D7CC6"/>
    <w:rsid w:val="009E270A"/>
    <w:rsid w:val="00A0027A"/>
    <w:rsid w:val="00A07C1E"/>
    <w:rsid w:val="00A201DB"/>
    <w:rsid w:val="00A3481E"/>
    <w:rsid w:val="00A35C0D"/>
    <w:rsid w:val="00A37339"/>
    <w:rsid w:val="00A40B55"/>
    <w:rsid w:val="00A648BB"/>
    <w:rsid w:val="00A765A0"/>
    <w:rsid w:val="00A77090"/>
    <w:rsid w:val="00A878F9"/>
    <w:rsid w:val="00AA6F47"/>
    <w:rsid w:val="00AB3903"/>
    <w:rsid w:val="00AC3A14"/>
    <w:rsid w:val="00AD258C"/>
    <w:rsid w:val="00B176B1"/>
    <w:rsid w:val="00B52C21"/>
    <w:rsid w:val="00B710DC"/>
    <w:rsid w:val="00B75CE7"/>
    <w:rsid w:val="00B772C0"/>
    <w:rsid w:val="00B805EB"/>
    <w:rsid w:val="00B902BE"/>
    <w:rsid w:val="00B97BC9"/>
    <w:rsid w:val="00BB037C"/>
    <w:rsid w:val="00BD2B0C"/>
    <w:rsid w:val="00BD43ED"/>
    <w:rsid w:val="00BD72DA"/>
    <w:rsid w:val="00BE21B9"/>
    <w:rsid w:val="00BF228C"/>
    <w:rsid w:val="00C00150"/>
    <w:rsid w:val="00C11C57"/>
    <w:rsid w:val="00C32A07"/>
    <w:rsid w:val="00C347FA"/>
    <w:rsid w:val="00C35FAB"/>
    <w:rsid w:val="00C37359"/>
    <w:rsid w:val="00C5792B"/>
    <w:rsid w:val="00C64362"/>
    <w:rsid w:val="00C66E4F"/>
    <w:rsid w:val="00C671BC"/>
    <w:rsid w:val="00C7167D"/>
    <w:rsid w:val="00C752B3"/>
    <w:rsid w:val="00C96870"/>
    <w:rsid w:val="00CA37DF"/>
    <w:rsid w:val="00CA3890"/>
    <w:rsid w:val="00CB24DF"/>
    <w:rsid w:val="00CD4242"/>
    <w:rsid w:val="00CE5CD1"/>
    <w:rsid w:val="00D06C62"/>
    <w:rsid w:val="00D070E9"/>
    <w:rsid w:val="00D4583F"/>
    <w:rsid w:val="00D65992"/>
    <w:rsid w:val="00D66A58"/>
    <w:rsid w:val="00D66C17"/>
    <w:rsid w:val="00D75045"/>
    <w:rsid w:val="00D829E2"/>
    <w:rsid w:val="00D917E0"/>
    <w:rsid w:val="00D91EDF"/>
    <w:rsid w:val="00D93700"/>
    <w:rsid w:val="00DA25B6"/>
    <w:rsid w:val="00DA4919"/>
    <w:rsid w:val="00DA5901"/>
    <w:rsid w:val="00DB17B7"/>
    <w:rsid w:val="00DC5C49"/>
    <w:rsid w:val="00DD16BB"/>
    <w:rsid w:val="00DD4D0B"/>
    <w:rsid w:val="00DE730A"/>
    <w:rsid w:val="00DE7B62"/>
    <w:rsid w:val="00E02CA9"/>
    <w:rsid w:val="00E041D8"/>
    <w:rsid w:val="00E129A6"/>
    <w:rsid w:val="00EA1C64"/>
    <w:rsid w:val="00ED18AD"/>
    <w:rsid w:val="00ED2355"/>
    <w:rsid w:val="00ED2C96"/>
    <w:rsid w:val="00ED62ED"/>
    <w:rsid w:val="00EF33EC"/>
    <w:rsid w:val="00EF7433"/>
    <w:rsid w:val="00F0134D"/>
    <w:rsid w:val="00F07CC8"/>
    <w:rsid w:val="00F15DD1"/>
    <w:rsid w:val="00F4188C"/>
    <w:rsid w:val="00F74816"/>
    <w:rsid w:val="00F82BD7"/>
    <w:rsid w:val="00F86C16"/>
    <w:rsid w:val="00F93CF8"/>
    <w:rsid w:val="00FA2DE7"/>
    <w:rsid w:val="00FB03E2"/>
    <w:rsid w:val="00FC2355"/>
    <w:rsid w:val="00FD1641"/>
    <w:rsid w:val="00FE0A60"/>
    <w:rsid w:val="00FE3DAD"/>
    <w:rsid w:val="00FE4040"/>
    <w:rsid w:val="00FE61FB"/>
    <w:rsid w:val="00FE7E2C"/>
    <w:rsid w:val="00FF2494"/>
    <w:rsid w:val="00FF5E80"/>
  </w:rsids>
  <m:mathPr>
    <m:mathFont m:val="Cambria Math"/>
    <m:smallFrac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06B9AC6-1908-4F51-BF18-981002A2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791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791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7B4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B42F9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paragraph" w:styleId="Header">
    <w:name w:val="header"/>
    <w:basedOn w:val="Normal"/>
    <w:link w:val="a0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 + Полужирный"/>
    <w:basedOn w:val="2"/>
    <w:rsid w:val="00FF24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BodyTextIndent2">
    <w:name w:val="Body Text Indent 2"/>
    <w:basedOn w:val="Normal"/>
    <w:link w:val="22"/>
    <w:unhideWhenUsed/>
    <w:rsid w:val="005E7678"/>
    <w:pPr>
      <w:ind w:firstLine="708"/>
      <w:jc w:val="both"/>
    </w:pPr>
    <w:rPr>
      <w:sz w:val="22"/>
      <w:szCs w:val="22"/>
    </w:rPr>
  </w:style>
  <w:style w:type="character" w:customStyle="1" w:styleId="22">
    <w:name w:val="Основной текст с отступом 2 Знак"/>
    <w:basedOn w:val="DefaultParagraphFont"/>
    <w:link w:val="BodyTextIndent2"/>
    <w:rsid w:val="005E7678"/>
    <w:rPr>
      <w:rFonts w:ascii="Times New Roman" w:eastAsia="Times New Roman" w:hAnsi="Times New Roman" w:cs="Times New Roman"/>
      <w:lang w:eastAsia="ru-RU"/>
    </w:rPr>
  </w:style>
  <w:style w:type="paragraph" w:styleId="NoSpacing">
    <w:name w:val="No Spacing"/>
    <w:uiPriority w:val="1"/>
    <w:qFormat/>
    <w:rsid w:val="005E7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934C3-998A-40CE-8419-BEDD194E6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